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07" w:rsidRPr="0052056E" w:rsidRDefault="00606107" w:rsidP="00606107">
      <w:pPr>
        <w:jc w:val="center"/>
        <w:rPr>
          <w:b/>
          <w:lang w:val="fr-BE"/>
        </w:rPr>
      </w:pPr>
      <w:r w:rsidRPr="0052056E">
        <w:rPr>
          <w:b/>
          <w:lang w:val="fr-BE"/>
        </w:rPr>
        <w:t>Modèle d'accusé de réception</w:t>
      </w:r>
      <w:r w:rsidR="00CD6F57" w:rsidRPr="0052056E">
        <w:rPr>
          <w:b/>
          <w:lang w:val="fr-BE"/>
        </w:rPr>
        <w:t xml:space="preserve"> de réquisition </w:t>
      </w:r>
      <w:r w:rsidRPr="0052056E">
        <w:rPr>
          <w:b/>
          <w:lang w:val="fr-BE"/>
        </w:rPr>
        <w:br/>
        <w:t>sur la base de la loi du 15 mai 2007 relative à la sécurité civile</w:t>
      </w:r>
    </w:p>
    <w:p w:rsidR="00606107" w:rsidRPr="0052056E" w:rsidRDefault="00606107" w:rsidP="00606107">
      <w:pPr>
        <w:jc w:val="center"/>
        <w:rPr>
          <w:b/>
          <w:u w:val="single"/>
          <w:lang w:val="fr-BE"/>
        </w:rPr>
      </w:pPr>
      <w:r w:rsidRPr="0052056E"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31D7" wp14:editId="7D62C7B7">
                <wp:simplePos x="0" y="0"/>
                <wp:positionH relativeFrom="column">
                  <wp:posOffset>-61595</wp:posOffset>
                </wp:positionH>
                <wp:positionV relativeFrom="paragraph">
                  <wp:posOffset>123190</wp:posOffset>
                </wp:positionV>
                <wp:extent cx="56896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6B20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7pt" to="44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2h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SoqgPI/oMZOy&#10;hzGLHYbAAiKJVdHpFFPH4buwp6uX4p4K6cmQL1+mI6aq7XnWFqYsNF++Xd+9W7c8An17a56BkVL+&#10;AOhFOfTS2VBoq04dP6bMxTj0FsJOaeRSup7y2UEJduELGKbCxZYVXZcIdo7EUfH4ldYQ8rJQ4Xw1&#10;usCMdW4Gtn8GXuMLFOqC/Q14RtTKGPIM9jYg/a56nm4tm0v8TYEL7yLBEw7nOpQqDW9KZXjd6rKK&#10;P/sV/vzvbX8AAAD//wMAUEsDBBQABgAIAAAAIQB8dua23wAAAAgBAAAPAAAAZHJzL2Rvd25yZXYu&#10;eG1sTI9BS8NAEIXvgv9hGcFbu7FKTWM2pRTEWijFKtTjNjsm0exs2N026b93xIMe573Hm+/l88G2&#10;4oQ+NI4U3IwTEEilMw1VCt5eH0cpiBA1Gd06QgVnDDAvLi9ynRnX0wuedrESXEIh0wrqGLtMylDW&#10;aHUYuw6JvQ/nrY58+koar3sut62cJMlUWt0Qf6h1h8say6/d0SrY+NVquVifP2n7bvv9ZL3fPg9P&#10;Sl1fDYsHEBGH+BeGH3xGh4KZDu5IJohWwWh2z0nWZ3cg2E/T6S2Iw68gi1z+H1B8AwAA//8DAFBL&#10;AQItABQABgAIAAAAIQC2gziS/gAAAOEBAAATAAAAAAAAAAAAAAAAAAAAAABbQ29udGVudF9UeXBl&#10;c10ueG1sUEsBAi0AFAAGAAgAAAAhADj9If/WAAAAlAEAAAsAAAAAAAAAAAAAAAAALwEAAF9yZWxz&#10;Ly5yZWxzUEsBAi0AFAAGAAgAAAAhACJmfaG3AQAAwwMAAA4AAAAAAAAAAAAAAAAALgIAAGRycy9l&#10;Mm9Eb2MueG1sUEsBAi0AFAAGAAgAAAAhAHx25rb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06107" w:rsidRPr="0052056E" w:rsidRDefault="00606107" w:rsidP="00606107">
      <w:pPr>
        <w:rPr>
          <w:lang w:val="fr-BE"/>
        </w:rPr>
      </w:pPr>
    </w:p>
    <w:p w:rsidR="00606107" w:rsidRPr="0052056E" w:rsidRDefault="00606107" w:rsidP="00606107">
      <w:pPr>
        <w:jc w:val="both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Vu la loi du 15 mai 2007 relative à la sécurité civile, plus particulièrement l’article 181, §1, alinéa 1</w:t>
      </w:r>
      <w:r w:rsidRPr="0052056E">
        <w:rPr>
          <w:sz w:val="20"/>
          <w:szCs w:val="20"/>
          <w:vertAlign w:val="superscript"/>
          <w:lang w:val="fr-BE"/>
        </w:rPr>
        <w:t>er</w:t>
      </w:r>
      <w:r w:rsidRPr="0052056E">
        <w:rPr>
          <w:sz w:val="20"/>
          <w:szCs w:val="20"/>
          <w:lang w:val="fr-BE"/>
        </w:rPr>
        <w:t xml:space="preserve"> ;  </w:t>
      </w:r>
    </w:p>
    <w:p w:rsidR="00606107" w:rsidRPr="0052056E" w:rsidRDefault="00606107" w:rsidP="00606107">
      <w:pPr>
        <w:jc w:val="both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Vu l’arrêté royal du 25 avril 2014 fixant les modalités du pouvoir de réquisition visé à l’article 181 de la loi du 15 mai 2007 relative à la sécurité civile ;</w:t>
      </w:r>
    </w:p>
    <w:p w:rsidR="00606107" w:rsidRPr="0052056E" w:rsidRDefault="00606107" w:rsidP="00C11BA5">
      <w:pPr>
        <w:rPr>
          <w:sz w:val="20"/>
          <w:szCs w:val="20"/>
          <w:lang w:val="fr-BE"/>
        </w:rPr>
      </w:pPr>
    </w:p>
    <w:p w:rsidR="00606107" w:rsidRPr="0052056E" w:rsidRDefault="00606107" w:rsidP="00C11BA5">
      <w:pPr>
        <w:pStyle w:val="Paragraphedeliste"/>
        <w:numPr>
          <w:ilvl w:val="0"/>
          <w:numId w:val="1"/>
        </w:numPr>
        <w:rPr>
          <w:sz w:val="20"/>
          <w:szCs w:val="20"/>
          <w:lang w:val="fr-BE"/>
        </w:rPr>
      </w:pPr>
      <w:r w:rsidRPr="0052056E">
        <w:rPr>
          <w:b/>
          <w:sz w:val="20"/>
          <w:szCs w:val="20"/>
          <w:lang w:val="fr-BE"/>
        </w:rPr>
        <w:t>Réquisition individuelle</w:t>
      </w:r>
      <w:r w:rsidR="00D25574" w:rsidRPr="0052056E">
        <w:rPr>
          <w:b/>
          <w:sz w:val="20"/>
          <w:szCs w:val="20"/>
          <w:lang w:val="fr-BE"/>
        </w:rPr>
        <w:t xml:space="preserve"> </w:t>
      </w:r>
      <w:r w:rsidRPr="0052056E">
        <w:rPr>
          <w:rStyle w:val="Appelnotedebasdep"/>
          <w:sz w:val="20"/>
          <w:szCs w:val="20"/>
          <w:lang w:val="fr-BE"/>
        </w:rPr>
        <w:footnoteReference w:id="1"/>
      </w:r>
    </w:p>
    <w:p w:rsidR="009E21AA" w:rsidRPr="0052056E" w:rsidRDefault="000025D1" w:rsidP="00C11BA5">
      <w:pPr>
        <w:ind w:left="360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Madame</w:t>
      </w:r>
      <w:r w:rsidR="00606107" w:rsidRPr="0052056E">
        <w:rPr>
          <w:sz w:val="20"/>
          <w:szCs w:val="20"/>
          <w:lang w:val="fr-BE"/>
        </w:rPr>
        <w:t xml:space="preserve"> /</w:t>
      </w:r>
      <w:r w:rsidR="005E67B6" w:rsidRPr="0052056E">
        <w:rPr>
          <w:sz w:val="20"/>
          <w:szCs w:val="20"/>
          <w:lang w:val="fr-BE"/>
        </w:rPr>
        <w:t xml:space="preserve"> </w:t>
      </w:r>
      <w:r w:rsidR="00606107" w:rsidRPr="0052056E">
        <w:rPr>
          <w:sz w:val="20"/>
          <w:szCs w:val="20"/>
          <w:lang w:val="fr-BE"/>
        </w:rPr>
        <w:t>M</w:t>
      </w:r>
      <w:r w:rsidRPr="0052056E">
        <w:rPr>
          <w:sz w:val="20"/>
          <w:szCs w:val="20"/>
          <w:lang w:val="fr-BE"/>
        </w:rPr>
        <w:t>onsieur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Nom :</w:t>
      </w:r>
      <w:r w:rsidR="00152A31" w:rsidRPr="0052056E">
        <w:rPr>
          <w:sz w:val="20"/>
          <w:szCs w:val="20"/>
          <w:lang w:val="fr-BE"/>
        </w:rPr>
        <w:t xml:space="preserve"> …………………………………………………………………………………………………..</w:t>
      </w:r>
      <w:r w:rsidR="006C3B4C" w:rsidRPr="0052056E">
        <w:rPr>
          <w:sz w:val="20"/>
          <w:szCs w:val="20"/>
          <w:lang w:val="fr-BE"/>
        </w:rPr>
        <w:t>.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Prénom :</w:t>
      </w:r>
      <w:r w:rsidR="00152A31" w:rsidRPr="0052056E">
        <w:rPr>
          <w:sz w:val="20"/>
          <w:szCs w:val="20"/>
          <w:lang w:val="fr-BE"/>
        </w:rPr>
        <w:t xml:space="preserve"> ……………………………………………………………………………………………….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Adresse :</w:t>
      </w:r>
      <w:r w:rsidR="00152A31" w:rsidRPr="0052056E">
        <w:rPr>
          <w:sz w:val="20"/>
          <w:szCs w:val="20"/>
          <w:lang w:val="fr-BE"/>
        </w:rPr>
        <w:t xml:space="preserve"> ……………………………………………………………………………………………….</w:t>
      </w:r>
    </w:p>
    <w:p w:rsidR="00606107" w:rsidRPr="0052056E" w:rsidRDefault="00606107">
      <w:pPr>
        <w:rPr>
          <w:sz w:val="20"/>
          <w:szCs w:val="20"/>
          <w:lang w:val="fr-BE"/>
        </w:rPr>
      </w:pPr>
    </w:p>
    <w:p w:rsidR="00606107" w:rsidRPr="0052056E" w:rsidRDefault="00606107" w:rsidP="00606107">
      <w:pPr>
        <w:pStyle w:val="Paragraphedeliste"/>
        <w:numPr>
          <w:ilvl w:val="0"/>
          <w:numId w:val="1"/>
        </w:numPr>
        <w:rPr>
          <w:sz w:val="20"/>
          <w:szCs w:val="20"/>
          <w:lang w:val="fr-BE"/>
        </w:rPr>
      </w:pPr>
      <w:r w:rsidRPr="0052056E">
        <w:rPr>
          <w:b/>
          <w:sz w:val="20"/>
          <w:szCs w:val="20"/>
          <w:lang w:val="fr-BE"/>
        </w:rPr>
        <w:t>Réquisition collective</w:t>
      </w:r>
      <w:r w:rsidR="00D25574" w:rsidRPr="0052056E">
        <w:rPr>
          <w:b/>
          <w:sz w:val="20"/>
          <w:szCs w:val="20"/>
          <w:lang w:val="fr-BE"/>
        </w:rPr>
        <w:t xml:space="preserve"> </w:t>
      </w:r>
      <w:r w:rsidRPr="0052056E">
        <w:rPr>
          <w:rStyle w:val="Appelnotedebasdep"/>
          <w:sz w:val="20"/>
          <w:szCs w:val="20"/>
          <w:lang w:val="fr-BE"/>
        </w:rPr>
        <w:footnoteReference w:id="2"/>
      </w:r>
    </w:p>
    <w:p w:rsidR="00400D1B" w:rsidRPr="0052056E" w:rsidRDefault="000025D1" w:rsidP="00C11BA5">
      <w:pPr>
        <w:ind w:left="360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Madame /</w:t>
      </w:r>
      <w:r w:rsidR="005E67B6" w:rsidRPr="0052056E">
        <w:rPr>
          <w:sz w:val="20"/>
          <w:szCs w:val="20"/>
          <w:lang w:val="fr-BE"/>
        </w:rPr>
        <w:t xml:space="preserve"> </w:t>
      </w:r>
      <w:r w:rsidRPr="0052056E">
        <w:rPr>
          <w:sz w:val="20"/>
          <w:szCs w:val="20"/>
          <w:lang w:val="fr-BE"/>
        </w:rPr>
        <w:t>Monsieur</w:t>
      </w:r>
      <w:r w:rsidR="00CD6F57" w:rsidRPr="0052056E">
        <w:rPr>
          <w:sz w:val="20"/>
          <w:szCs w:val="20"/>
          <w:lang w:val="fr-BE"/>
        </w:rPr>
        <w:t xml:space="preserve">   </w:t>
      </w:r>
    </w:p>
    <w:p w:rsidR="00400D1B" w:rsidRPr="0052056E" w:rsidRDefault="00400D1B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Nom : …………………………………………………………………………………………………..</w:t>
      </w:r>
    </w:p>
    <w:p w:rsidR="00400D1B" w:rsidRPr="0052056E" w:rsidRDefault="00400D1B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Prénom : ……………………………………………………………………………………………….</w:t>
      </w:r>
    </w:p>
    <w:p w:rsidR="00606107" w:rsidRPr="0052056E" w:rsidRDefault="00400D1B" w:rsidP="00C11BA5">
      <w:pPr>
        <w:ind w:left="360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responsable de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Nom de l’organisation :</w:t>
      </w:r>
      <w:r w:rsidR="002775D6" w:rsidRPr="0052056E">
        <w:rPr>
          <w:sz w:val="20"/>
          <w:szCs w:val="20"/>
          <w:lang w:val="fr-BE"/>
        </w:rPr>
        <w:t xml:space="preserve"> …………………………………………………………………………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Adresse :</w:t>
      </w:r>
      <w:r w:rsidR="002775D6" w:rsidRPr="0052056E">
        <w:rPr>
          <w:sz w:val="20"/>
          <w:szCs w:val="20"/>
          <w:lang w:val="fr-BE"/>
        </w:rPr>
        <w:t xml:space="preserve"> ……………………………………………………………………………………………….</w:t>
      </w:r>
    </w:p>
    <w:p w:rsidR="00606107" w:rsidRPr="0052056E" w:rsidRDefault="00606107" w:rsidP="00606107">
      <w:pPr>
        <w:rPr>
          <w:sz w:val="20"/>
          <w:szCs w:val="20"/>
          <w:lang w:val="fr-BE"/>
        </w:rPr>
      </w:pPr>
    </w:p>
    <w:p w:rsidR="00606107" w:rsidRPr="0052056E" w:rsidRDefault="00606107" w:rsidP="00606107">
      <w:pPr>
        <w:pStyle w:val="Paragraphedeliste"/>
        <w:numPr>
          <w:ilvl w:val="0"/>
          <w:numId w:val="1"/>
        </w:numPr>
        <w:rPr>
          <w:sz w:val="20"/>
          <w:szCs w:val="20"/>
          <w:lang w:val="fr-BE"/>
        </w:rPr>
      </w:pPr>
      <w:r w:rsidRPr="0052056E">
        <w:rPr>
          <w:b/>
          <w:sz w:val="20"/>
          <w:szCs w:val="20"/>
          <w:lang w:val="fr-BE"/>
        </w:rPr>
        <w:t>Réquisition de biens</w:t>
      </w:r>
      <w:r w:rsidR="00D25574" w:rsidRPr="0052056E">
        <w:rPr>
          <w:b/>
          <w:sz w:val="20"/>
          <w:szCs w:val="20"/>
          <w:lang w:val="fr-BE"/>
        </w:rPr>
        <w:t xml:space="preserve"> </w:t>
      </w:r>
      <w:r w:rsidRPr="0052056E">
        <w:rPr>
          <w:rStyle w:val="Appelnotedebasdep"/>
          <w:sz w:val="20"/>
          <w:szCs w:val="20"/>
          <w:lang w:val="fr-BE"/>
        </w:rPr>
        <w:footnoteReference w:id="3"/>
      </w:r>
    </w:p>
    <w:p w:rsidR="00606107" w:rsidRPr="0052056E" w:rsidRDefault="000025D1" w:rsidP="00C11BA5">
      <w:pPr>
        <w:ind w:left="360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Madame /</w:t>
      </w:r>
      <w:r w:rsidR="005E67B6" w:rsidRPr="0052056E">
        <w:rPr>
          <w:sz w:val="20"/>
          <w:szCs w:val="20"/>
          <w:lang w:val="fr-BE"/>
        </w:rPr>
        <w:t xml:space="preserve"> </w:t>
      </w:r>
      <w:r w:rsidRPr="0052056E">
        <w:rPr>
          <w:sz w:val="20"/>
          <w:szCs w:val="20"/>
          <w:lang w:val="fr-BE"/>
        </w:rPr>
        <w:t xml:space="preserve">Monsieur 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Nom</w:t>
      </w:r>
      <w:r w:rsidR="00193F3A" w:rsidRPr="0052056E">
        <w:rPr>
          <w:sz w:val="20"/>
          <w:szCs w:val="20"/>
          <w:lang w:val="fr-BE"/>
        </w:rPr>
        <w:t xml:space="preserve"> </w:t>
      </w:r>
      <w:r w:rsidRPr="0052056E">
        <w:rPr>
          <w:sz w:val="20"/>
          <w:szCs w:val="20"/>
          <w:lang w:val="fr-BE"/>
        </w:rPr>
        <w:t>:</w:t>
      </w:r>
      <w:r w:rsidR="00CD6F57" w:rsidRPr="0052056E">
        <w:rPr>
          <w:sz w:val="20"/>
          <w:szCs w:val="20"/>
          <w:lang w:val="fr-BE"/>
        </w:rPr>
        <w:t xml:space="preserve"> …………………………………………………………………………</w:t>
      </w:r>
      <w:r w:rsidR="00193F3A" w:rsidRPr="0052056E">
        <w:rPr>
          <w:sz w:val="20"/>
          <w:szCs w:val="20"/>
          <w:lang w:val="fr-BE"/>
        </w:rPr>
        <w:t>…………………………</w:t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Prénom :</w:t>
      </w:r>
      <w:r w:rsidR="00CD6F57" w:rsidRPr="0052056E">
        <w:rPr>
          <w:sz w:val="20"/>
          <w:szCs w:val="20"/>
          <w:lang w:val="fr-BE"/>
        </w:rPr>
        <w:t xml:space="preserve"> ……………………………………………………………………………………………….</w:t>
      </w:r>
    </w:p>
    <w:p w:rsidR="00394DFF" w:rsidRPr="0052056E" w:rsidRDefault="00391A92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Responsable de</w:t>
      </w:r>
      <w:r w:rsidR="00394DFF" w:rsidRPr="0052056E">
        <w:rPr>
          <w:sz w:val="20"/>
          <w:szCs w:val="20"/>
          <w:lang w:val="fr-BE"/>
        </w:rPr>
        <w:t xml:space="preserve"> l’organisation : ……………………………………………………………</w:t>
      </w:r>
      <w:r w:rsidRPr="0052056E">
        <w:rPr>
          <w:sz w:val="20"/>
          <w:szCs w:val="20"/>
          <w:lang w:val="fr-BE"/>
        </w:rPr>
        <w:t>.</w:t>
      </w:r>
      <w:r w:rsidR="00F800FB" w:rsidRPr="0052056E">
        <w:rPr>
          <w:rStyle w:val="Appelnotedebasdep"/>
          <w:sz w:val="20"/>
          <w:szCs w:val="20"/>
          <w:lang w:val="fr-BE"/>
        </w:rPr>
        <w:footnoteReference w:id="4"/>
      </w:r>
    </w:p>
    <w:p w:rsidR="00606107" w:rsidRPr="0052056E" w:rsidRDefault="00606107" w:rsidP="00C11BA5">
      <w:pPr>
        <w:ind w:left="1068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Adresse :</w:t>
      </w:r>
      <w:r w:rsidR="00CD6F57" w:rsidRPr="0052056E">
        <w:rPr>
          <w:sz w:val="20"/>
          <w:szCs w:val="20"/>
          <w:lang w:val="fr-BE"/>
        </w:rPr>
        <w:t xml:space="preserve"> ……………………………………………………………………………………………….</w:t>
      </w:r>
    </w:p>
    <w:p w:rsidR="00B6110A" w:rsidRPr="0052056E" w:rsidRDefault="004F30D3" w:rsidP="00C11BA5">
      <w:pPr>
        <w:ind w:left="360"/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ayant la jouissance effective du bien réquisitionné.</w:t>
      </w:r>
    </w:p>
    <w:p w:rsidR="0081720C" w:rsidRPr="0052056E" w:rsidRDefault="0081720C" w:rsidP="0081720C">
      <w:pPr>
        <w:jc w:val="both"/>
        <w:rPr>
          <w:sz w:val="20"/>
          <w:szCs w:val="20"/>
          <w:lang w:val="fr-BE"/>
        </w:rPr>
      </w:pPr>
    </w:p>
    <w:p w:rsidR="00F864A3" w:rsidRPr="00FA3328" w:rsidRDefault="00F864A3" w:rsidP="0081720C">
      <w:pPr>
        <w:rPr>
          <w:sz w:val="20"/>
          <w:szCs w:val="20"/>
          <w:lang w:val="fr-BE"/>
        </w:rPr>
      </w:pPr>
    </w:p>
    <w:p w:rsidR="0081720C" w:rsidRPr="00FA3328" w:rsidRDefault="0081720C" w:rsidP="0081720C">
      <w:pPr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En cas de réquisition d’un ou plusieurs bien(s)</w:t>
      </w:r>
      <w:r w:rsidR="00E17BD9" w:rsidRPr="00FA3328">
        <w:rPr>
          <w:sz w:val="20"/>
          <w:szCs w:val="20"/>
          <w:lang w:val="fr-BE"/>
        </w:rPr>
        <w:t xml:space="preserve"> non-consumptible(s)</w:t>
      </w:r>
      <w:r w:rsidRPr="00FA3328">
        <w:rPr>
          <w:sz w:val="20"/>
          <w:szCs w:val="20"/>
          <w:lang w:val="fr-BE"/>
        </w:rPr>
        <w:t>, un état des lieux contradictoire du/des biens est réalisé</w:t>
      </w:r>
      <w:r w:rsidR="00E17BD9" w:rsidRPr="00FA3328">
        <w:rPr>
          <w:rStyle w:val="Appelnotedebasdep"/>
          <w:sz w:val="20"/>
          <w:szCs w:val="20"/>
          <w:lang w:val="fr-BE"/>
        </w:rPr>
        <w:footnoteReference w:id="5"/>
      </w:r>
      <w:r w:rsidRPr="00FA3328">
        <w:rPr>
          <w:sz w:val="20"/>
          <w:szCs w:val="20"/>
          <w:lang w:val="fr-BE"/>
        </w:rPr>
        <w:t xml:space="preserve"> : </w:t>
      </w:r>
    </w:p>
    <w:p w:rsidR="0081720C" w:rsidRPr="00FA3328" w:rsidRDefault="00E17BD9" w:rsidP="00E17BD9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 xml:space="preserve">Etat du bien : </w:t>
      </w:r>
      <w:r w:rsidR="0081720C" w:rsidRPr="00FA3328">
        <w:rPr>
          <w:sz w:val="20"/>
          <w:szCs w:val="20"/>
          <w:lang w:val="fr-BE"/>
        </w:rPr>
        <w:t>…………………………………………………………………………</w:t>
      </w:r>
      <w:r w:rsidRPr="00FA3328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1720C" w:rsidRPr="00FA3328" w:rsidRDefault="00E17BD9" w:rsidP="00E17BD9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Remarques (coups-traces d’usures-</w:t>
      </w:r>
      <w:r w:rsidR="00F864A3" w:rsidRPr="00FA3328">
        <w:rPr>
          <w:sz w:val="20"/>
          <w:szCs w:val="20"/>
          <w:lang w:val="fr-BE"/>
        </w:rPr>
        <w:t xml:space="preserve">…) : </w:t>
      </w:r>
      <w:r w:rsidR="0081720C" w:rsidRPr="00FA3328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</w:t>
      </w:r>
      <w:r w:rsidR="00F864A3" w:rsidRPr="00FA3328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</w:t>
      </w:r>
    </w:p>
    <w:p w:rsidR="00E17BD9" w:rsidRPr="00FA3328" w:rsidRDefault="0081720C" w:rsidP="00F864A3">
      <w:pPr>
        <w:pStyle w:val="Paragraphedeliste"/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……………………………………….………………………………………………………………………………………………………………………</w:t>
      </w:r>
    </w:p>
    <w:p w:rsidR="00F864A3" w:rsidRPr="00FA3328" w:rsidRDefault="00F864A3" w:rsidP="00E17BD9">
      <w:pPr>
        <w:rPr>
          <w:sz w:val="20"/>
          <w:szCs w:val="20"/>
          <w:lang w:val="fr-BE"/>
        </w:rPr>
      </w:pPr>
    </w:p>
    <w:p w:rsidR="0081720C" w:rsidRPr="00FA3328" w:rsidRDefault="00E17BD9" w:rsidP="00E17BD9">
      <w:pPr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 xml:space="preserve">En cas de réquisition </w:t>
      </w:r>
      <w:r w:rsidR="00F864A3" w:rsidRPr="00FA3328">
        <w:rPr>
          <w:sz w:val="20"/>
          <w:szCs w:val="20"/>
          <w:lang w:val="fr-BE"/>
        </w:rPr>
        <w:t>d’un ou plusieurs</w:t>
      </w:r>
      <w:r w:rsidRPr="00FA3328">
        <w:rPr>
          <w:sz w:val="20"/>
          <w:szCs w:val="20"/>
          <w:lang w:val="fr-BE"/>
        </w:rPr>
        <w:t xml:space="preserve"> biens consumptibles</w:t>
      </w:r>
      <w:r w:rsidR="00F864A3" w:rsidRPr="00FA3328">
        <w:rPr>
          <w:sz w:val="20"/>
          <w:szCs w:val="20"/>
          <w:lang w:val="fr-BE"/>
        </w:rPr>
        <w:t>, il sera précisé le nombre de biens réquisitionnés</w:t>
      </w:r>
      <w:r w:rsidR="00F864A3" w:rsidRPr="00FA3328">
        <w:rPr>
          <w:rStyle w:val="Appelnotedebasdep"/>
          <w:sz w:val="20"/>
          <w:szCs w:val="20"/>
          <w:lang w:val="fr-BE"/>
        </w:rPr>
        <w:footnoteReference w:id="6"/>
      </w:r>
      <w:r w:rsidR="00F864A3" w:rsidRPr="00FA3328">
        <w:rPr>
          <w:sz w:val="20"/>
          <w:szCs w:val="20"/>
          <w:lang w:val="fr-BE"/>
        </w:rPr>
        <w:t> :</w:t>
      </w:r>
    </w:p>
    <w:p w:rsidR="00F864A3" w:rsidRPr="00FA3328" w:rsidRDefault="00F864A3" w:rsidP="00E17BD9">
      <w:pPr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4A3" w:rsidRPr="00FA3328" w:rsidRDefault="00F864A3" w:rsidP="00E17BD9">
      <w:pPr>
        <w:rPr>
          <w:sz w:val="20"/>
          <w:szCs w:val="20"/>
          <w:lang w:val="fr-BE"/>
        </w:rPr>
      </w:pPr>
    </w:p>
    <w:p w:rsidR="004F30D3" w:rsidRPr="00FA3328" w:rsidRDefault="00E17BD9" w:rsidP="0081720C">
      <w:pPr>
        <w:spacing w:line="276" w:lineRule="auto"/>
        <w:jc w:val="both"/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En cas de réquisition demandant la conservation du/des bien(s), le réquisitionné veillera à la bonne conservation du/des biens j</w:t>
      </w:r>
      <w:r w:rsidR="00AB4412">
        <w:rPr>
          <w:sz w:val="20"/>
          <w:szCs w:val="20"/>
          <w:lang w:val="fr-BE"/>
        </w:rPr>
        <w:t>usqu’à la prise de possession par</w:t>
      </w:r>
      <w:r w:rsidRPr="00FA3328">
        <w:rPr>
          <w:sz w:val="20"/>
          <w:szCs w:val="20"/>
          <w:lang w:val="fr-BE"/>
        </w:rPr>
        <w:t xml:space="preserve"> l’autorité requérante.</w:t>
      </w:r>
      <w:r w:rsidR="004B071C" w:rsidRPr="00FA3328">
        <w:rPr>
          <w:rStyle w:val="Appelnotedebasdep"/>
          <w:sz w:val="20"/>
          <w:szCs w:val="20"/>
          <w:lang w:val="fr-BE"/>
        </w:rPr>
        <w:footnoteReference w:id="7"/>
      </w:r>
    </w:p>
    <w:p w:rsidR="00F864A3" w:rsidRPr="00FA3328" w:rsidRDefault="00F864A3" w:rsidP="0081720C">
      <w:pPr>
        <w:spacing w:line="276" w:lineRule="auto"/>
        <w:jc w:val="both"/>
        <w:rPr>
          <w:sz w:val="20"/>
          <w:szCs w:val="20"/>
          <w:lang w:val="fr-BE"/>
        </w:rPr>
      </w:pPr>
    </w:p>
    <w:p w:rsidR="00F864A3" w:rsidRPr="00FA3328" w:rsidRDefault="00F864A3" w:rsidP="0081720C">
      <w:pPr>
        <w:spacing w:line="276" w:lineRule="auto"/>
        <w:jc w:val="both"/>
        <w:rPr>
          <w:sz w:val="20"/>
          <w:szCs w:val="20"/>
          <w:lang w:val="fr-BE"/>
        </w:rPr>
      </w:pPr>
    </w:p>
    <w:p w:rsidR="00606107" w:rsidRPr="00FA3328" w:rsidRDefault="000025D1" w:rsidP="0081720C">
      <w:pPr>
        <w:spacing w:line="276" w:lineRule="auto"/>
        <w:jc w:val="both"/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Madame /</w:t>
      </w:r>
      <w:r w:rsidR="008442AA" w:rsidRPr="00FA3328">
        <w:rPr>
          <w:sz w:val="20"/>
          <w:szCs w:val="20"/>
          <w:lang w:val="fr-BE"/>
        </w:rPr>
        <w:t xml:space="preserve"> </w:t>
      </w:r>
      <w:r w:rsidRPr="00FA3328">
        <w:rPr>
          <w:sz w:val="20"/>
          <w:szCs w:val="20"/>
          <w:lang w:val="fr-BE"/>
        </w:rPr>
        <w:t>Monsieur</w:t>
      </w:r>
      <w:r w:rsidR="00606107" w:rsidRPr="00FA3328">
        <w:rPr>
          <w:sz w:val="20"/>
          <w:szCs w:val="20"/>
          <w:lang w:val="fr-BE"/>
        </w:rPr>
        <w:t>…………………………………………………………………………</w:t>
      </w:r>
      <w:r w:rsidR="00BD4F9B" w:rsidRPr="00FA3328">
        <w:rPr>
          <w:sz w:val="20"/>
          <w:szCs w:val="20"/>
          <w:lang w:val="fr-BE"/>
        </w:rPr>
        <w:t>……</w:t>
      </w:r>
      <w:r w:rsidR="00606107" w:rsidRPr="00FA3328">
        <w:rPr>
          <w:sz w:val="20"/>
          <w:szCs w:val="20"/>
          <w:lang w:val="fr-BE"/>
        </w:rPr>
        <w:t xml:space="preserve">   confirme avoir bien reçu l’ordre de réq</w:t>
      </w:r>
      <w:r w:rsidR="00EB2680" w:rsidRPr="00FA3328">
        <w:rPr>
          <w:sz w:val="20"/>
          <w:szCs w:val="20"/>
          <w:lang w:val="fr-BE"/>
        </w:rPr>
        <w:t>uisition de Madame</w:t>
      </w:r>
      <w:r w:rsidR="007202E7" w:rsidRPr="00FA3328">
        <w:rPr>
          <w:sz w:val="20"/>
          <w:szCs w:val="20"/>
          <w:lang w:val="fr-BE"/>
        </w:rPr>
        <w:t xml:space="preserve"> </w:t>
      </w:r>
      <w:r w:rsidR="00EB2680" w:rsidRPr="00FA3328">
        <w:rPr>
          <w:sz w:val="20"/>
          <w:szCs w:val="20"/>
          <w:lang w:val="fr-BE"/>
        </w:rPr>
        <w:t>/</w:t>
      </w:r>
      <w:r w:rsidR="007202E7" w:rsidRPr="00FA3328">
        <w:rPr>
          <w:sz w:val="20"/>
          <w:szCs w:val="20"/>
          <w:lang w:val="fr-BE"/>
        </w:rPr>
        <w:t xml:space="preserve"> </w:t>
      </w:r>
      <w:r w:rsidR="00EB2680" w:rsidRPr="00FA3328">
        <w:rPr>
          <w:sz w:val="20"/>
          <w:szCs w:val="20"/>
          <w:lang w:val="fr-BE"/>
        </w:rPr>
        <w:t>Monsieur</w:t>
      </w:r>
      <w:r w:rsidR="0081720C" w:rsidRPr="00FA3328">
        <w:rPr>
          <w:sz w:val="20"/>
          <w:szCs w:val="20"/>
          <w:lang w:val="fr-BE"/>
        </w:rPr>
        <w:t>……………………………………..</w:t>
      </w:r>
      <w:r w:rsidR="00606107" w:rsidRPr="00FA3328">
        <w:rPr>
          <w:sz w:val="20"/>
          <w:szCs w:val="20"/>
          <w:lang w:val="fr-BE"/>
        </w:rPr>
        <w:t>.</w:t>
      </w:r>
      <w:r w:rsidR="009C61E8" w:rsidRPr="00FA3328">
        <w:rPr>
          <w:rStyle w:val="Appelnotedebasdep"/>
          <w:sz w:val="20"/>
          <w:szCs w:val="20"/>
          <w:lang w:val="fr-BE"/>
        </w:rPr>
        <w:footnoteReference w:id="8"/>
      </w:r>
      <w:r w:rsidR="00606107" w:rsidRPr="00FA3328">
        <w:rPr>
          <w:sz w:val="20"/>
          <w:szCs w:val="20"/>
          <w:lang w:val="fr-BE"/>
        </w:rPr>
        <w:t xml:space="preserve"> </w:t>
      </w:r>
    </w:p>
    <w:p w:rsidR="00B6110A" w:rsidRPr="00FA3328" w:rsidRDefault="00B6110A" w:rsidP="0081720C">
      <w:pPr>
        <w:spacing w:line="276" w:lineRule="auto"/>
        <w:jc w:val="both"/>
        <w:rPr>
          <w:sz w:val="20"/>
          <w:szCs w:val="20"/>
          <w:lang w:val="fr-BE"/>
        </w:rPr>
      </w:pPr>
    </w:p>
    <w:p w:rsidR="00F864A3" w:rsidRPr="00FA3328" w:rsidRDefault="00F864A3" w:rsidP="0081720C">
      <w:pPr>
        <w:spacing w:line="276" w:lineRule="auto"/>
        <w:jc w:val="both"/>
        <w:rPr>
          <w:sz w:val="20"/>
          <w:szCs w:val="20"/>
          <w:lang w:val="fr-BE"/>
        </w:rPr>
      </w:pPr>
    </w:p>
    <w:p w:rsidR="00B6110A" w:rsidRPr="00FA3328" w:rsidRDefault="003064AD" w:rsidP="0081720C">
      <w:pPr>
        <w:spacing w:line="276" w:lineRule="auto"/>
        <w:jc w:val="both"/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Madame /</w:t>
      </w:r>
      <w:r w:rsidR="008442AA" w:rsidRPr="00FA3328">
        <w:rPr>
          <w:sz w:val="20"/>
          <w:szCs w:val="20"/>
          <w:lang w:val="fr-BE"/>
        </w:rPr>
        <w:t xml:space="preserve"> </w:t>
      </w:r>
      <w:r w:rsidRPr="00FA3328">
        <w:rPr>
          <w:sz w:val="20"/>
          <w:szCs w:val="20"/>
          <w:lang w:val="fr-BE"/>
        </w:rPr>
        <w:t xml:space="preserve">Monsieur………………………………………………………………………….  fixe </w:t>
      </w:r>
      <w:r w:rsidRPr="00FA3328">
        <w:rPr>
          <w:b/>
          <w:sz w:val="20"/>
          <w:szCs w:val="20"/>
          <w:u w:val="single"/>
          <w:lang w:val="fr-BE"/>
        </w:rPr>
        <w:t>l’indemnité</w:t>
      </w:r>
      <w:r w:rsidRPr="00FA3328">
        <w:rPr>
          <w:sz w:val="20"/>
          <w:szCs w:val="20"/>
          <w:lang w:val="fr-BE"/>
        </w:rPr>
        <w:t xml:space="preserve"> des prestations</w:t>
      </w:r>
      <w:r w:rsidR="00F864A3" w:rsidRPr="00FA3328">
        <w:rPr>
          <w:sz w:val="20"/>
          <w:szCs w:val="20"/>
          <w:lang w:val="fr-BE"/>
        </w:rPr>
        <w:t>/biens</w:t>
      </w:r>
      <w:r w:rsidRPr="00FA3328">
        <w:rPr>
          <w:sz w:val="20"/>
          <w:szCs w:val="20"/>
          <w:lang w:val="fr-BE"/>
        </w:rPr>
        <w:t xml:space="preserve"> d’un commun </w:t>
      </w:r>
      <w:r w:rsidR="00EB2680" w:rsidRPr="00FA3328">
        <w:rPr>
          <w:sz w:val="20"/>
          <w:szCs w:val="20"/>
          <w:lang w:val="fr-BE"/>
        </w:rPr>
        <w:t>accord avec Madame</w:t>
      </w:r>
      <w:r w:rsidR="007202E7" w:rsidRPr="00FA3328">
        <w:rPr>
          <w:sz w:val="20"/>
          <w:szCs w:val="20"/>
          <w:lang w:val="fr-BE"/>
        </w:rPr>
        <w:t xml:space="preserve"> </w:t>
      </w:r>
      <w:r w:rsidR="00EB2680" w:rsidRPr="00FA3328">
        <w:rPr>
          <w:sz w:val="20"/>
          <w:szCs w:val="20"/>
          <w:lang w:val="fr-BE"/>
        </w:rPr>
        <w:t>/</w:t>
      </w:r>
      <w:r w:rsidR="007202E7" w:rsidRPr="00FA3328">
        <w:rPr>
          <w:sz w:val="20"/>
          <w:szCs w:val="20"/>
          <w:lang w:val="fr-BE"/>
        </w:rPr>
        <w:t xml:space="preserve"> </w:t>
      </w:r>
      <w:r w:rsidR="00EB2680" w:rsidRPr="00FA3328">
        <w:rPr>
          <w:sz w:val="20"/>
          <w:szCs w:val="20"/>
          <w:lang w:val="fr-BE"/>
        </w:rPr>
        <w:t xml:space="preserve">Monsieur </w:t>
      </w:r>
      <w:r w:rsidR="00DF3AD1" w:rsidRPr="00FA3328">
        <w:rPr>
          <w:sz w:val="20"/>
          <w:szCs w:val="20"/>
          <w:lang w:val="fr-BE"/>
        </w:rPr>
        <w:t>…………………</w:t>
      </w:r>
      <w:r w:rsidR="00F864A3" w:rsidRPr="00FA3328">
        <w:rPr>
          <w:sz w:val="20"/>
          <w:szCs w:val="20"/>
          <w:lang w:val="fr-BE"/>
        </w:rPr>
        <w:t>………………………..</w:t>
      </w:r>
      <w:r w:rsidR="00DF3AD1" w:rsidRPr="00FA3328">
        <w:rPr>
          <w:sz w:val="20"/>
          <w:szCs w:val="20"/>
          <w:lang w:val="fr-BE"/>
        </w:rPr>
        <w:t>………………</w:t>
      </w:r>
      <w:r w:rsidR="00DF3AD1" w:rsidRPr="00FA3328">
        <w:rPr>
          <w:rStyle w:val="Appelnotedebasdep"/>
          <w:sz w:val="20"/>
          <w:szCs w:val="20"/>
          <w:lang w:val="fr-BE"/>
        </w:rPr>
        <w:footnoteReference w:id="9"/>
      </w:r>
      <w:r w:rsidRPr="00FA3328">
        <w:rPr>
          <w:sz w:val="20"/>
          <w:szCs w:val="20"/>
          <w:lang w:val="fr-BE"/>
        </w:rPr>
        <w:t xml:space="preserve"> à un montant de ………………………………………………</w:t>
      </w:r>
      <w:r w:rsidR="00BD4F9B" w:rsidRPr="00FA3328">
        <w:rPr>
          <w:sz w:val="20"/>
          <w:szCs w:val="20"/>
          <w:lang w:val="fr-BE"/>
        </w:rPr>
        <w:t>………….</w:t>
      </w:r>
      <w:r w:rsidR="0081720C" w:rsidRPr="00FA3328">
        <w:rPr>
          <w:rStyle w:val="Appelnotedebasdep"/>
          <w:sz w:val="20"/>
          <w:szCs w:val="20"/>
          <w:lang w:val="fr-BE"/>
        </w:rPr>
        <w:footnoteReference w:id="10"/>
      </w:r>
    </w:p>
    <w:p w:rsidR="003064AD" w:rsidRPr="00FA3328" w:rsidRDefault="006539C4" w:rsidP="0081720C">
      <w:pPr>
        <w:spacing w:line="276" w:lineRule="auto"/>
        <w:jc w:val="both"/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Conformément à l’article 8, §2 de l’arrêté royal du 25 avril 2014 précité, à</w:t>
      </w:r>
      <w:r w:rsidR="003064AD" w:rsidRPr="00FA3328">
        <w:rPr>
          <w:sz w:val="20"/>
          <w:szCs w:val="20"/>
          <w:lang w:val="fr-BE"/>
        </w:rPr>
        <w:t xml:space="preserve"> défaut d’accord préalable, l’autorité requérante fixera elle-même le montant de l’indemnité et en informera le réquisitionné dans les 15 jours suivant la fin de la réquisition.</w:t>
      </w:r>
    </w:p>
    <w:p w:rsidR="003064AD" w:rsidRPr="0052056E" w:rsidRDefault="003064AD" w:rsidP="0081720C">
      <w:pPr>
        <w:spacing w:line="276" w:lineRule="auto"/>
        <w:jc w:val="both"/>
        <w:rPr>
          <w:sz w:val="20"/>
          <w:szCs w:val="20"/>
          <w:lang w:val="fr-BE"/>
        </w:rPr>
      </w:pPr>
      <w:r w:rsidRPr="00FA3328">
        <w:rPr>
          <w:sz w:val="20"/>
          <w:szCs w:val="20"/>
          <w:lang w:val="fr-BE"/>
        </w:rPr>
        <w:t>En cas de désaccord sur le montant fixé, le réquisitionné pourra contester l’indemnité par courrier recommandé dans les 30 jours de la notification sous peine de déchéance.</w:t>
      </w:r>
      <w:r w:rsidR="0081720C" w:rsidRPr="00FA3328">
        <w:rPr>
          <w:rStyle w:val="Appelnotedebasdep"/>
          <w:sz w:val="20"/>
          <w:szCs w:val="20"/>
          <w:lang w:val="fr-BE"/>
        </w:rPr>
        <w:footnoteReference w:id="11"/>
      </w:r>
    </w:p>
    <w:p w:rsidR="003064AD" w:rsidRPr="0052056E" w:rsidRDefault="003064AD" w:rsidP="0081720C">
      <w:pPr>
        <w:spacing w:line="276" w:lineRule="auto"/>
        <w:rPr>
          <w:sz w:val="20"/>
          <w:szCs w:val="20"/>
          <w:lang w:val="fr-BE"/>
        </w:rPr>
      </w:pPr>
    </w:p>
    <w:p w:rsidR="003064AD" w:rsidRDefault="003064AD" w:rsidP="00B6110A">
      <w:pPr>
        <w:rPr>
          <w:sz w:val="20"/>
          <w:szCs w:val="20"/>
          <w:lang w:val="fr-BE"/>
        </w:rPr>
      </w:pPr>
    </w:p>
    <w:p w:rsidR="00F864A3" w:rsidRDefault="00F864A3" w:rsidP="00B6110A">
      <w:pPr>
        <w:rPr>
          <w:sz w:val="20"/>
          <w:szCs w:val="20"/>
          <w:lang w:val="fr-BE"/>
        </w:rPr>
      </w:pPr>
    </w:p>
    <w:p w:rsidR="00F864A3" w:rsidRPr="0052056E" w:rsidRDefault="00F864A3" w:rsidP="00B6110A">
      <w:pPr>
        <w:rPr>
          <w:sz w:val="20"/>
          <w:szCs w:val="20"/>
          <w:lang w:val="fr-BE"/>
        </w:rPr>
      </w:pPr>
    </w:p>
    <w:p w:rsidR="00B6110A" w:rsidRPr="0052056E" w:rsidRDefault="00B6110A" w:rsidP="00B6110A">
      <w:pPr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 xml:space="preserve">Fait </w:t>
      </w:r>
      <w:r w:rsidR="00C800BB" w:rsidRPr="0052056E">
        <w:rPr>
          <w:sz w:val="20"/>
          <w:szCs w:val="20"/>
          <w:lang w:val="fr-BE"/>
        </w:rPr>
        <w:t>en 2 exemplaires</w:t>
      </w:r>
      <w:r w:rsidR="00E17BD9">
        <w:rPr>
          <w:rStyle w:val="Appelnotedebasdep"/>
          <w:sz w:val="20"/>
          <w:szCs w:val="20"/>
          <w:lang w:val="fr-BE"/>
        </w:rPr>
        <w:footnoteReference w:id="12"/>
      </w:r>
      <w:r w:rsidR="00C800BB" w:rsidRPr="0052056E">
        <w:rPr>
          <w:sz w:val="20"/>
          <w:szCs w:val="20"/>
          <w:lang w:val="fr-BE"/>
        </w:rPr>
        <w:t xml:space="preserve"> </w:t>
      </w:r>
      <w:r w:rsidRPr="0052056E">
        <w:rPr>
          <w:sz w:val="20"/>
          <w:szCs w:val="20"/>
          <w:lang w:val="fr-BE"/>
        </w:rPr>
        <w:t>à</w:t>
      </w:r>
      <w:r w:rsidR="009E40D9" w:rsidRPr="0052056E">
        <w:rPr>
          <w:sz w:val="20"/>
          <w:szCs w:val="20"/>
          <w:lang w:val="fr-BE"/>
        </w:rPr>
        <w:t xml:space="preserve"> ……………………………</w:t>
      </w:r>
    </w:p>
    <w:p w:rsidR="00B6110A" w:rsidRPr="0052056E" w:rsidRDefault="00B6110A" w:rsidP="00B6110A">
      <w:pPr>
        <w:rPr>
          <w:sz w:val="20"/>
          <w:szCs w:val="20"/>
          <w:lang w:val="fr-BE"/>
        </w:rPr>
      </w:pPr>
    </w:p>
    <w:p w:rsidR="00B6110A" w:rsidRPr="0052056E" w:rsidRDefault="00B6110A" w:rsidP="00B6110A">
      <w:pPr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Le ………/………/………….</w:t>
      </w:r>
    </w:p>
    <w:p w:rsidR="00B6110A" w:rsidRPr="0052056E" w:rsidRDefault="00B6110A" w:rsidP="00B6110A">
      <w:pPr>
        <w:rPr>
          <w:sz w:val="20"/>
          <w:szCs w:val="20"/>
          <w:lang w:val="fr-BE"/>
        </w:rPr>
      </w:pPr>
    </w:p>
    <w:p w:rsidR="00B6110A" w:rsidRPr="0052056E" w:rsidRDefault="00B6110A" w:rsidP="00B6110A">
      <w:pPr>
        <w:rPr>
          <w:sz w:val="20"/>
          <w:szCs w:val="20"/>
          <w:lang w:val="fr-BE"/>
        </w:rPr>
      </w:pPr>
    </w:p>
    <w:p w:rsidR="00B6110A" w:rsidRPr="0052056E" w:rsidRDefault="00B6110A" w:rsidP="00B6110A">
      <w:pPr>
        <w:rPr>
          <w:sz w:val="20"/>
          <w:szCs w:val="20"/>
          <w:lang w:val="fr-BE"/>
        </w:rPr>
      </w:pPr>
    </w:p>
    <w:p w:rsidR="00B6110A" w:rsidRPr="0052056E" w:rsidRDefault="00B6110A" w:rsidP="00B6110A">
      <w:pPr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Signature</w:t>
      </w:r>
      <w:r w:rsidR="00C800BB" w:rsidRPr="0052056E">
        <w:rPr>
          <w:sz w:val="20"/>
          <w:szCs w:val="20"/>
          <w:lang w:val="fr-BE"/>
        </w:rPr>
        <w:t xml:space="preserve"> du réquisitionné</w:t>
      </w:r>
      <w:r w:rsidRPr="0052056E">
        <w:rPr>
          <w:sz w:val="20"/>
          <w:szCs w:val="20"/>
          <w:lang w:val="fr-BE"/>
        </w:rPr>
        <w:t>,</w:t>
      </w:r>
    </w:p>
    <w:p w:rsidR="00B6110A" w:rsidRPr="0052056E" w:rsidRDefault="00B6110A" w:rsidP="00B6110A">
      <w:pPr>
        <w:rPr>
          <w:sz w:val="20"/>
          <w:szCs w:val="20"/>
          <w:lang w:val="fr-BE"/>
        </w:rPr>
      </w:pPr>
    </w:p>
    <w:p w:rsidR="00B6110A" w:rsidRDefault="00B6110A" w:rsidP="00B6110A">
      <w:pPr>
        <w:rPr>
          <w:sz w:val="20"/>
          <w:szCs w:val="20"/>
          <w:lang w:val="fr-BE"/>
        </w:rPr>
      </w:pPr>
    </w:p>
    <w:p w:rsidR="005A7275" w:rsidRDefault="005A7275" w:rsidP="00B6110A">
      <w:pPr>
        <w:rPr>
          <w:sz w:val="20"/>
          <w:szCs w:val="20"/>
          <w:lang w:val="fr-BE"/>
        </w:rPr>
      </w:pPr>
    </w:p>
    <w:p w:rsidR="005A7275" w:rsidRDefault="005A7275" w:rsidP="00B6110A">
      <w:pPr>
        <w:rPr>
          <w:sz w:val="20"/>
          <w:szCs w:val="20"/>
          <w:lang w:val="fr-BE"/>
        </w:rPr>
      </w:pPr>
    </w:p>
    <w:p w:rsidR="005A7275" w:rsidRDefault="005A7275" w:rsidP="00B6110A">
      <w:pPr>
        <w:rPr>
          <w:sz w:val="20"/>
          <w:szCs w:val="20"/>
          <w:lang w:val="fr-BE"/>
        </w:rPr>
      </w:pPr>
    </w:p>
    <w:p w:rsidR="003064AD" w:rsidRPr="00606107" w:rsidRDefault="003064AD" w:rsidP="00606107">
      <w:pPr>
        <w:rPr>
          <w:sz w:val="20"/>
          <w:szCs w:val="20"/>
          <w:lang w:val="fr-BE"/>
        </w:rPr>
      </w:pPr>
      <w:r w:rsidRPr="0052056E">
        <w:rPr>
          <w:sz w:val="20"/>
          <w:szCs w:val="20"/>
          <w:lang w:val="fr-BE"/>
        </w:rPr>
        <w:t>Signature de Madame/Monsieur</w:t>
      </w:r>
      <w:r w:rsidR="0081720C" w:rsidRPr="0052056E">
        <w:rPr>
          <w:sz w:val="20"/>
          <w:szCs w:val="20"/>
          <w:lang w:val="fr-BE"/>
        </w:rPr>
        <w:t xml:space="preserve"> …………………………………………..</w:t>
      </w:r>
      <w:r w:rsidR="00EB2680" w:rsidRPr="0052056E">
        <w:rPr>
          <w:rStyle w:val="Appelnotedebasdep"/>
          <w:sz w:val="20"/>
          <w:szCs w:val="20"/>
          <w:lang w:val="fr-BE"/>
        </w:rPr>
        <w:footnoteReference w:id="13"/>
      </w:r>
      <w:r w:rsidR="005A7275">
        <w:rPr>
          <w:sz w:val="20"/>
          <w:szCs w:val="20"/>
          <w:lang w:val="fr-BE"/>
        </w:rPr>
        <w:t>,</w:t>
      </w:r>
    </w:p>
    <w:sectPr w:rsidR="003064AD" w:rsidRPr="006061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80" w:rsidRDefault="00945380" w:rsidP="00606107">
      <w:pPr>
        <w:spacing w:after="0" w:line="240" w:lineRule="auto"/>
      </w:pPr>
      <w:r>
        <w:separator/>
      </w:r>
    </w:p>
  </w:endnote>
  <w:endnote w:type="continuationSeparator" w:id="0">
    <w:p w:rsidR="00945380" w:rsidRDefault="00945380" w:rsidP="006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68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6C4C" w:rsidRDefault="007A6C4C">
            <w:pPr>
              <w:pStyle w:val="Pieddepage"/>
              <w:jc w:val="right"/>
            </w:pPr>
            <w:r w:rsidRPr="0090509D">
              <w:rPr>
                <w:sz w:val="16"/>
                <w:szCs w:val="16"/>
                <w:lang w:val="fr-FR"/>
              </w:rPr>
              <w:t xml:space="preserve">Page </w:t>
            </w:r>
            <w:r w:rsidRPr="0090509D">
              <w:rPr>
                <w:b/>
                <w:bCs/>
                <w:sz w:val="16"/>
                <w:szCs w:val="16"/>
              </w:rPr>
              <w:fldChar w:fldCharType="begin"/>
            </w:r>
            <w:r w:rsidRPr="0090509D">
              <w:rPr>
                <w:b/>
                <w:bCs/>
                <w:sz w:val="16"/>
                <w:szCs w:val="16"/>
              </w:rPr>
              <w:instrText>PAGE</w:instrText>
            </w:r>
            <w:r w:rsidRPr="0090509D">
              <w:rPr>
                <w:b/>
                <w:bCs/>
                <w:sz w:val="16"/>
                <w:szCs w:val="16"/>
              </w:rPr>
              <w:fldChar w:fldCharType="separate"/>
            </w:r>
            <w:r w:rsidR="001E3511">
              <w:rPr>
                <w:b/>
                <w:bCs/>
                <w:noProof/>
                <w:sz w:val="16"/>
                <w:szCs w:val="16"/>
              </w:rPr>
              <w:t>3</w:t>
            </w:r>
            <w:r w:rsidRPr="0090509D">
              <w:rPr>
                <w:b/>
                <w:bCs/>
                <w:sz w:val="16"/>
                <w:szCs w:val="16"/>
              </w:rPr>
              <w:fldChar w:fldCharType="end"/>
            </w:r>
            <w:r w:rsidRPr="0090509D">
              <w:rPr>
                <w:sz w:val="16"/>
                <w:szCs w:val="16"/>
                <w:lang w:val="fr-FR"/>
              </w:rPr>
              <w:t xml:space="preserve"> sur </w:t>
            </w:r>
            <w:r w:rsidRPr="0090509D">
              <w:rPr>
                <w:b/>
                <w:bCs/>
                <w:sz w:val="16"/>
                <w:szCs w:val="16"/>
              </w:rPr>
              <w:fldChar w:fldCharType="begin"/>
            </w:r>
            <w:r w:rsidRPr="0090509D">
              <w:rPr>
                <w:b/>
                <w:bCs/>
                <w:sz w:val="16"/>
                <w:szCs w:val="16"/>
              </w:rPr>
              <w:instrText>NUMPAGES</w:instrText>
            </w:r>
            <w:r w:rsidRPr="0090509D">
              <w:rPr>
                <w:b/>
                <w:bCs/>
                <w:sz w:val="16"/>
                <w:szCs w:val="16"/>
              </w:rPr>
              <w:fldChar w:fldCharType="separate"/>
            </w:r>
            <w:r w:rsidR="001E3511">
              <w:rPr>
                <w:b/>
                <w:bCs/>
                <w:noProof/>
                <w:sz w:val="16"/>
                <w:szCs w:val="16"/>
              </w:rPr>
              <w:t>3</w:t>
            </w:r>
            <w:r w:rsidRPr="009050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A6C4C" w:rsidRDefault="007A6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80" w:rsidRDefault="00945380" w:rsidP="00606107">
      <w:pPr>
        <w:spacing w:after="0" w:line="240" w:lineRule="auto"/>
      </w:pPr>
      <w:r>
        <w:separator/>
      </w:r>
    </w:p>
  </w:footnote>
  <w:footnote w:type="continuationSeparator" w:id="0">
    <w:p w:rsidR="00945380" w:rsidRDefault="00945380" w:rsidP="00606107">
      <w:pPr>
        <w:spacing w:after="0" w:line="240" w:lineRule="auto"/>
      </w:pPr>
      <w:r>
        <w:continuationSeparator/>
      </w:r>
    </w:p>
  </w:footnote>
  <w:footnote w:id="1">
    <w:p w:rsidR="00606107" w:rsidRPr="000211A4" w:rsidRDefault="00606107">
      <w:pPr>
        <w:pStyle w:val="Notedebasdepage"/>
        <w:rPr>
          <w:sz w:val="18"/>
          <w:szCs w:val="18"/>
          <w:lang w:val="fr-BE"/>
        </w:rPr>
      </w:pPr>
      <w:r w:rsidRPr="0090509D">
        <w:rPr>
          <w:rStyle w:val="Appelnotedebasdep"/>
          <w:sz w:val="16"/>
          <w:szCs w:val="16"/>
        </w:rPr>
        <w:footnoteRef/>
      </w:r>
      <w:r w:rsidRPr="0090509D">
        <w:rPr>
          <w:sz w:val="16"/>
          <w:szCs w:val="16"/>
          <w:lang w:val="fr-BE"/>
        </w:rPr>
        <w:t xml:space="preserve"> </w:t>
      </w:r>
      <w:r w:rsidRPr="000211A4">
        <w:rPr>
          <w:sz w:val="18"/>
          <w:szCs w:val="18"/>
          <w:lang w:val="fr-BE"/>
        </w:rPr>
        <w:t>Biffer si inutile</w:t>
      </w:r>
    </w:p>
  </w:footnote>
  <w:footnote w:id="2">
    <w:p w:rsidR="00606107" w:rsidRPr="000211A4" w:rsidRDefault="00606107">
      <w:pPr>
        <w:pStyle w:val="Notedebasdepage"/>
        <w:rPr>
          <w:sz w:val="18"/>
          <w:szCs w:val="18"/>
          <w:lang w:val="fr-BE"/>
        </w:rPr>
      </w:pPr>
      <w:r w:rsidRPr="000211A4">
        <w:rPr>
          <w:rStyle w:val="Appelnotedebasdep"/>
          <w:sz w:val="18"/>
          <w:szCs w:val="18"/>
        </w:rPr>
        <w:footnoteRef/>
      </w:r>
      <w:r w:rsidRPr="000211A4">
        <w:rPr>
          <w:sz w:val="18"/>
          <w:szCs w:val="18"/>
          <w:lang w:val="fr-BE"/>
        </w:rPr>
        <w:t xml:space="preserve"> Biffer si inutile</w:t>
      </w:r>
    </w:p>
  </w:footnote>
  <w:footnote w:id="3">
    <w:p w:rsidR="00606107" w:rsidRPr="000211A4" w:rsidRDefault="00606107">
      <w:pPr>
        <w:pStyle w:val="Notedebasdepage"/>
        <w:rPr>
          <w:sz w:val="18"/>
          <w:szCs w:val="18"/>
          <w:lang w:val="fr-BE"/>
        </w:rPr>
      </w:pPr>
      <w:r w:rsidRPr="000211A4">
        <w:rPr>
          <w:rStyle w:val="Appelnotedebasdep"/>
          <w:sz w:val="18"/>
          <w:szCs w:val="18"/>
        </w:rPr>
        <w:footnoteRef/>
      </w:r>
      <w:r w:rsidRPr="000211A4">
        <w:rPr>
          <w:sz w:val="18"/>
          <w:szCs w:val="18"/>
          <w:lang w:val="fr-BE"/>
        </w:rPr>
        <w:t xml:space="preserve"> Biffer si inutile</w:t>
      </w:r>
    </w:p>
  </w:footnote>
  <w:footnote w:id="4">
    <w:p w:rsidR="00F800FB" w:rsidRPr="000211A4" w:rsidRDefault="00F800FB">
      <w:pPr>
        <w:pStyle w:val="Notedebasdepage"/>
        <w:rPr>
          <w:sz w:val="18"/>
          <w:szCs w:val="18"/>
          <w:lang w:val="fr-BE"/>
        </w:rPr>
      </w:pPr>
      <w:r w:rsidRPr="000211A4">
        <w:rPr>
          <w:rStyle w:val="Appelnotedebasdep"/>
          <w:sz w:val="18"/>
          <w:szCs w:val="18"/>
        </w:rPr>
        <w:footnoteRef/>
      </w:r>
      <w:r w:rsidRPr="000211A4">
        <w:rPr>
          <w:sz w:val="18"/>
          <w:szCs w:val="18"/>
          <w:lang w:val="fr-BE"/>
        </w:rPr>
        <w:t xml:space="preserve"> Biffer si inutile</w:t>
      </w:r>
    </w:p>
  </w:footnote>
  <w:footnote w:id="5">
    <w:p w:rsidR="00E17BD9" w:rsidRPr="00FA3328" w:rsidRDefault="00E17BD9">
      <w:pPr>
        <w:pStyle w:val="Notedebasdepage"/>
        <w:rPr>
          <w:sz w:val="18"/>
          <w:szCs w:val="18"/>
          <w:lang w:val="fr-BE"/>
        </w:rPr>
      </w:pPr>
      <w:r w:rsidRPr="00FA3328">
        <w:rPr>
          <w:rStyle w:val="Appelnotedebasdep"/>
          <w:sz w:val="18"/>
          <w:szCs w:val="18"/>
        </w:rPr>
        <w:footnoteRef/>
      </w:r>
      <w:r w:rsidRPr="00FA3328">
        <w:rPr>
          <w:sz w:val="18"/>
          <w:szCs w:val="18"/>
          <w:lang w:val="fr-BE"/>
        </w:rPr>
        <w:t xml:space="preserve"> Biffer si inutile.</w:t>
      </w:r>
    </w:p>
  </w:footnote>
  <w:footnote w:id="6">
    <w:p w:rsidR="00F864A3" w:rsidRPr="00FA3328" w:rsidRDefault="00F864A3">
      <w:pPr>
        <w:pStyle w:val="Notedebasdepage"/>
        <w:rPr>
          <w:sz w:val="18"/>
          <w:szCs w:val="18"/>
          <w:lang w:val="fr-BE"/>
        </w:rPr>
      </w:pPr>
      <w:r w:rsidRPr="00FA3328">
        <w:rPr>
          <w:rStyle w:val="Appelnotedebasdep"/>
          <w:sz w:val="18"/>
          <w:szCs w:val="18"/>
        </w:rPr>
        <w:footnoteRef/>
      </w:r>
      <w:r w:rsidRPr="00FA3328">
        <w:rPr>
          <w:sz w:val="18"/>
          <w:szCs w:val="18"/>
          <w:lang w:val="fr-BE"/>
        </w:rPr>
        <w:t xml:space="preserve"> Biffer si inutile.</w:t>
      </w:r>
    </w:p>
  </w:footnote>
  <w:footnote w:id="7">
    <w:p w:rsidR="004B071C" w:rsidRPr="00FA3328" w:rsidRDefault="004B071C">
      <w:pPr>
        <w:pStyle w:val="Notedebasdepage"/>
        <w:rPr>
          <w:sz w:val="18"/>
          <w:szCs w:val="18"/>
          <w:lang w:val="fr-BE"/>
        </w:rPr>
      </w:pPr>
      <w:r w:rsidRPr="00FA3328">
        <w:rPr>
          <w:rStyle w:val="Appelnotedebasdep"/>
          <w:sz w:val="18"/>
          <w:szCs w:val="18"/>
        </w:rPr>
        <w:footnoteRef/>
      </w:r>
      <w:r w:rsidRPr="00FA3328">
        <w:rPr>
          <w:sz w:val="18"/>
          <w:szCs w:val="18"/>
          <w:lang w:val="fr-BE"/>
        </w:rPr>
        <w:t xml:space="preserve"> Biffer si inutile.</w:t>
      </w:r>
    </w:p>
  </w:footnote>
  <w:footnote w:id="8">
    <w:p w:rsidR="009C61E8" w:rsidRPr="00F864A3" w:rsidRDefault="009C61E8">
      <w:pPr>
        <w:pStyle w:val="Notedebasdepage"/>
        <w:rPr>
          <w:sz w:val="18"/>
          <w:szCs w:val="18"/>
          <w:lang w:val="fr-BE"/>
        </w:rPr>
      </w:pPr>
      <w:r w:rsidRPr="00FA3328">
        <w:rPr>
          <w:rStyle w:val="Appelnotedebasdep"/>
          <w:sz w:val="18"/>
          <w:szCs w:val="18"/>
        </w:rPr>
        <w:footnoteRef/>
      </w:r>
      <w:r w:rsidRPr="00FA3328">
        <w:rPr>
          <w:sz w:val="18"/>
          <w:szCs w:val="18"/>
          <w:lang w:val="fr-BE"/>
        </w:rPr>
        <w:t xml:space="preserve"> Personne effectuant la</w:t>
      </w:r>
      <w:r w:rsidRPr="00F864A3">
        <w:rPr>
          <w:sz w:val="18"/>
          <w:szCs w:val="18"/>
          <w:lang w:val="fr-BE"/>
        </w:rPr>
        <w:t xml:space="preserve"> réquisition.</w:t>
      </w:r>
    </w:p>
  </w:footnote>
  <w:footnote w:id="9">
    <w:p w:rsidR="00DF3AD1" w:rsidRPr="00E17BD9" w:rsidRDefault="00DF3AD1">
      <w:pPr>
        <w:pStyle w:val="Notedebasdepage"/>
        <w:rPr>
          <w:sz w:val="18"/>
          <w:szCs w:val="18"/>
          <w:lang w:val="fr-BE"/>
        </w:rPr>
      </w:pPr>
      <w:r w:rsidRPr="00F864A3">
        <w:rPr>
          <w:rStyle w:val="Appelnotedebasdep"/>
          <w:sz w:val="18"/>
          <w:szCs w:val="18"/>
        </w:rPr>
        <w:footnoteRef/>
      </w:r>
      <w:r w:rsidRPr="00F864A3">
        <w:rPr>
          <w:sz w:val="18"/>
          <w:szCs w:val="18"/>
          <w:lang w:val="fr-BE"/>
        </w:rPr>
        <w:t xml:space="preserve"> Personne effectuant la réquisition</w:t>
      </w:r>
      <w:r w:rsidR="009B792A" w:rsidRPr="00F864A3">
        <w:rPr>
          <w:sz w:val="18"/>
          <w:szCs w:val="18"/>
          <w:lang w:val="fr-BE"/>
        </w:rPr>
        <w:t>.</w:t>
      </w:r>
    </w:p>
  </w:footnote>
  <w:footnote w:id="10">
    <w:p w:rsidR="0081720C" w:rsidRPr="00E17BD9" w:rsidRDefault="0081720C">
      <w:pPr>
        <w:pStyle w:val="Notedebasdepage"/>
        <w:rPr>
          <w:sz w:val="18"/>
          <w:szCs w:val="18"/>
          <w:lang w:val="fr-BE"/>
        </w:rPr>
      </w:pPr>
      <w:r w:rsidRPr="00E17BD9">
        <w:rPr>
          <w:rStyle w:val="Appelnotedebasdep"/>
          <w:sz w:val="18"/>
          <w:szCs w:val="18"/>
        </w:rPr>
        <w:footnoteRef/>
      </w:r>
      <w:r w:rsidRPr="00E17BD9">
        <w:rPr>
          <w:sz w:val="18"/>
          <w:szCs w:val="18"/>
          <w:lang w:val="fr-BE"/>
        </w:rPr>
        <w:t xml:space="preserve"> Biffer si inutile.</w:t>
      </w:r>
    </w:p>
  </w:footnote>
  <w:footnote w:id="11">
    <w:p w:rsidR="0081720C" w:rsidRPr="00E17BD9" w:rsidRDefault="0081720C">
      <w:pPr>
        <w:pStyle w:val="Notedebasdepage"/>
        <w:rPr>
          <w:sz w:val="18"/>
          <w:szCs w:val="18"/>
          <w:lang w:val="fr-BE"/>
        </w:rPr>
      </w:pPr>
      <w:r w:rsidRPr="00E17BD9">
        <w:rPr>
          <w:rStyle w:val="Appelnotedebasdep"/>
          <w:sz w:val="18"/>
          <w:szCs w:val="18"/>
        </w:rPr>
        <w:footnoteRef/>
      </w:r>
      <w:r w:rsidRPr="00E17BD9">
        <w:rPr>
          <w:sz w:val="18"/>
          <w:szCs w:val="18"/>
          <w:lang w:val="fr-BE"/>
        </w:rPr>
        <w:t xml:space="preserve"> Biffer si inutile.</w:t>
      </w:r>
    </w:p>
  </w:footnote>
  <w:footnote w:id="12">
    <w:p w:rsidR="00E17BD9" w:rsidRPr="00FA3328" w:rsidRDefault="00E17BD9">
      <w:pPr>
        <w:pStyle w:val="Notedebasdepage"/>
        <w:rPr>
          <w:sz w:val="18"/>
          <w:szCs w:val="18"/>
          <w:lang w:val="fr-BE"/>
        </w:rPr>
      </w:pPr>
      <w:r w:rsidRPr="00FA3328">
        <w:rPr>
          <w:rStyle w:val="Appelnotedebasdep"/>
          <w:sz w:val="18"/>
          <w:szCs w:val="18"/>
        </w:rPr>
        <w:footnoteRef/>
      </w:r>
      <w:r w:rsidRPr="00FA3328">
        <w:rPr>
          <w:sz w:val="18"/>
          <w:szCs w:val="18"/>
          <w:lang w:val="fr-BE"/>
        </w:rPr>
        <w:t xml:space="preserve"> Réaliser en 2 exemplaires afin d’être contradictoire pour l’état des lieux et pour le commun accord relatif à l’indemnité.</w:t>
      </w:r>
    </w:p>
  </w:footnote>
  <w:footnote w:id="13">
    <w:p w:rsidR="00EB2680" w:rsidRPr="00FA3328" w:rsidRDefault="00EB2680">
      <w:pPr>
        <w:pStyle w:val="Notedebasdepage"/>
        <w:rPr>
          <w:sz w:val="18"/>
          <w:szCs w:val="18"/>
          <w:lang w:val="fr-BE"/>
        </w:rPr>
      </w:pPr>
      <w:r w:rsidRPr="008449B3">
        <w:rPr>
          <w:rStyle w:val="Appelnotedebasdep"/>
          <w:sz w:val="18"/>
          <w:szCs w:val="18"/>
        </w:rPr>
        <w:footnoteRef/>
      </w:r>
      <w:r w:rsidRPr="008449B3">
        <w:rPr>
          <w:sz w:val="18"/>
          <w:szCs w:val="18"/>
          <w:lang w:val="fr-BE"/>
        </w:rPr>
        <w:t xml:space="preserve"> La signature </w:t>
      </w:r>
      <w:r w:rsidR="009C61E8" w:rsidRPr="008449B3">
        <w:rPr>
          <w:sz w:val="18"/>
          <w:szCs w:val="18"/>
          <w:lang w:val="fr-BE"/>
        </w:rPr>
        <w:t xml:space="preserve">de la personne effectuant la réquisition </w:t>
      </w:r>
      <w:r w:rsidRPr="008449B3">
        <w:rPr>
          <w:sz w:val="18"/>
          <w:szCs w:val="18"/>
          <w:lang w:val="fr-BE"/>
        </w:rPr>
        <w:t>est nécessaire pour la fixation de l’indemnité d’un commun accord</w:t>
      </w:r>
      <w:r w:rsidR="0081720C" w:rsidRPr="008449B3">
        <w:rPr>
          <w:sz w:val="18"/>
          <w:szCs w:val="18"/>
          <w:lang w:val="fr-BE"/>
        </w:rPr>
        <w:t xml:space="preserve"> et pour l’état des lieux contradictoire du ou des biens réquisitionné(s)</w:t>
      </w:r>
      <w:r w:rsidRPr="008449B3">
        <w:rPr>
          <w:sz w:val="18"/>
          <w:szCs w:val="18"/>
          <w:lang w:val="fr-BE"/>
        </w:rPr>
        <w:t>.</w:t>
      </w:r>
      <w:r w:rsidR="005A7275" w:rsidRPr="008449B3">
        <w:rPr>
          <w:sz w:val="18"/>
          <w:szCs w:val="18"/>
          <w:lang w:val="fr-BE"/>
        </w:rPr>
        <w:t xml:space="preserve"> Le document sera signé par le délégué du </w:t>
      </w:r>
      <w:r w:rsidR="001E3511">
        <w:rPr>
          <w:sz w:val="18"/>
          <w:szCs w:val="18"/>
          <w:lang w:val="fr-BE"/>
        </w:rPr>
        <w:t xml:space="preserve">Commandant de </w:t>
      </w:r>
      <w:r w:rsidR="001E3511">
        <w:rPr>
          <w:sz w:val="18"/>
          <w:szCs w:val="18"/>
          <w:lang w:val="fr-BE"/>
        </w:rPr>
        <w:t>zone</w:t>
      </w:r>
      <w:bookmarkStart w:id="0" w:name="_GoBack"/>
      <w:bookmarkEnd w:id="0"/>
      <w:r w:rsidR="005A7275" w:rsidRPr="008449B3">
        <w:rPr>
          <w:sz w:val="18"/>
          <w:szCs w:val="18"/>
          <w:lang w:val="fr-BE"/>
        </w:rPr>
        <w:t xml:space="preserve"> présent sur place.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34C"/>
    <w:multiLevelType w:val="hybridMultilevel"/>
    <w:tmpl w:val="3B0CA57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72EB2"/>
    <w:multiLevelType w:val="hybridMultilevel"/>
    <w:tmpl w:val="56EC35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7"/>
    <w:rsid w:val="000025D1"/>
    <w:rsid w:val="000211A4"/>
    <w:rsid w:val="000C68E5"/>
    <w:rsid w:val="00152A31"/>
    <w:rsid w:val="00155B6F"/>
    <w:rsid w:val="00193F3A"/>
    <w:rsid w:val="001E3511"/>
    <w:rsid w:val="001E7206"/>
    <w:rsid w:val="0020220E"/>
    <w:rsid w:val="002775D6"/>
    <w:rsid w:val="0030605C"/>
    <w:rsid w:val="003064AD"/>
    <w:rsid w:val="00346704"/>
    <w:rsid w:val="00391A92"/>
    <w:rsid w:val="00394DFF"/>
    <w:rsid w:val="00400D1B"/>
    <w:rsid w:val="004617D5"/>
    <w:rsid w:val="004B071C"/>
    <w:rsid w:val="004F30D3"/>
    <w:rsid w:val="0052056E"/>
    <w:rsid w:val="00566DD0"/>
    <w:rsid w:val="005A7275"/>
    <w:rsid w:val="005B51A7"/>
    <w:rsid w:val="005B599D"/>
    <w:rsid w:val="005E67B6"/>
    <w:rsid w:val="00606107"/>
    <w:rsid w:val="006539C4"/>
    <w:rsid w:val="006A6BAF"/>
    <w:rsid w:val="006C3B4C"/>
    <w:rsid w:val="007202E7"/>
    <w:rsid w:val="007A6C4C"/>
    <w:rsid w:val="007F0A89"/>
    <w:rsid w:val="0081720C"/>
    <w:rsid w:val="008442AA"/>
    <w:rsid w:val="008449B3"/>
    <w:rsid w:val="00876A50"/>
    <w:rsid w:val="0090509D"/>
    <w:rsid w:val="00945380"/>
    <w:rsid w:val="009B43E2"/>
    <w:rsid w:val="009B792A"/>
    <w:rsid w:val="009C61E8"/>
    <w:rsid w:val="009E21AA"/>
    <w:rsid w:val="009E40D9"/>
    <w:rsid w:val="00AB4412"/>
    <w:rsid w:val="00AC2FB5"/>
    <w:rsid w:val="00B6110A"/>
    <w:rsid w:val="00BD31CF"/>
    <w:rsid w:val="00BD4F9B"/>
    <w:rsid w:val="00C11BA5"/>
    <w:rsid w:val="00C6408F"/>
    <w:rsid w:val="00C800BB"/>
    <w:rsid w:val="00CD6F57"/>
    <w:rsid w:val="00D25574"/>
    <w:rsid w:val="00D70453"/>
    <w:rsid w:val="00DD2F55"/>
    <w:rsid w:val="00DE1B1B"/>
    <w:rsid w:val="00DF3AD1"/>
    <w:rsid w:val="00E17BD9"/>
    <w:rsid w:val="00EB2680"/>
    <w:rsid w:val="00F54AE0"/>
    <w:rsid w:val="00F800FB"/>
    <w:rsid w:val="00F82E57"/>
    <w:rsid w:val="00F864A3"/>
    <w:rsid w:val="00F92422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077"/>
  <w15:chartTrackingRefBased/>
  <w15:docId w15:val="{2393F202-050D-4479-BB97-6CA571AD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0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0610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610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610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1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61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610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A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C4C"/>
  </w:style>
  <w:style w:type="paragraph" w:styleId="Pieddepage">
    <w:name w:val="footer"/>
    <w:basedOn w:val="Normal"/>
    <w:link w:val="PieddepageCar"/>
    <w:uiPriority w:val="99"/>
    <w:unhideWhenUsed/>
    <w:rsid w:val="007A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0C6F-70F7-4F5E-A5EB-FDE43239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Cathy</dc:creator>
  <cp:keywords/>
  <dc:description/>
  <cp:lastModifiedBy>Sran Vran</cp:lastModifiedBy>
  <cp:revision>3</cp:revision>
  <dcterms:created xsi:type="dcterms:W3CDTF">2020-03-27T09:22:00Z</dcterms:created>
  <dcterms:modified xsi:type="dcterms:W3CDTF">2020-03-27T10:26:00Z</dcterms:modified>
</cp:coreProperties>
</file>